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Tahoma" w:cs="Tahoma" w:hAnsi="Tahoma" w:eastAsia="Tahoma"/>
          <w:outline w:val="0"/>
          <w:color w:val="525757"/>
          <w:shd w:val="clear" w:color="auto" w:fill="ffffff"/>
          <w:rtl w:val="0"/>
          <w14:textFill>
            <w14:solidFill>
              <w14:srgbClr w14:val="525757"/>
            </w14:solidFill>
          </w14:textFill>
        </w:rPr>
      </w:pPr>
      <w:r>
        <w:rPr>
          <w:rFonts w:ascii="Tahoma" w:hAnsi="Tahoma"/>
          <w:outline w:val="0"/>
          <w:color w:val="525757"/>
          <w:shd w:val="clear" w:color="auto" w:fill="ffffff"/>
          <w:rtl w:val="0"/>
          <w14:textFill>
            <w14:solidFill>
              <w14:srgbClr w14:val="525757"/>
            </w14:solidFill>
          </w14:textFill>
        </w:rPr>
        <w:t>Cyfrowa obr</w:t>
      </w:r>
      <w:r>
        <w:rPr>
          <w:rFonts w:ascii="Tahoma" w:hAnsi="Tahoma" w:hint="default"/>
          <w:outline w:val="0"/>
          <w:color w:val="525757"/>
          <w:shd w:val="clear" w:color="auto" w:fill="ffffff"/>
          <w:rtl w:val="0"/>
          <w14:textFill>
            <w14:solidFill>
              <w14:srgbClr w14:val="525757"/>
            </w14:solidFill>
          </w14:textFill>
        </w:rPr>
        <w:t>ó</w:t>
      </w:r>
      <w:r>
        <w:rPr>
          <w:rFonts w:ascii="Tahoma" w:hAnsi="Tahoma"/>
          <w:outline w:val="0"/>
          <w:color w:val="525757"/>
          <w:shd w:val="clear" w:color="auto" w:fill="ffffff"/>
          <w:rtl w:val="0"/>
          <w14:textFill>
            <w14:solidFill>
              <w14:srgbClr w14:val="525757"/>
            </w14:solidFill>
          </w14:textFill>
        </w:rPr>
        <w:t>bka obrazu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Tahoma" w:cs="Tahoma" w:hAnsi="Tahoma" w:eastAsia="Tahoma"/>
          <w:outline w:val="0"/>
          <w:color w:val="525757"/>
          <w:sz w:val="36"/>
          <w:szCs w:val="36"/>
          <w:shd w:val="clear" w:color="auto" w:fill="ffffff"/>
          <w:rtl w:val="0"/>
          <w14:textFill>
            <w14:solidFill>
              <w14:srgbClr w14:val="525757"/>
            </w14:solidFill>
          </w14:textFill>
        </w:rPr>
      </w:pPr>
      <w:r>
        <w:rPr>
          <w:rFonts w:ascii="Tahoma" w:hAnsi="Tahoma"/>
          <w:outline w:val="0"/>
          <w:color w:val="525757"/>
          <w:sz w:val="36"/>
          <w:szCs w:val="36"/>
          <w:shd w:val="clear" w:color="auto" w:fill="ffffff"/>
          <w:rtl w:val="0"/>
          <w14:textFill>
            <w14:solidFill>
              <w14:srgbClr w14:val="525757"/>
            </w14:solidFill>
          </w14:textFill>
        </w:rPr>
        <w:t xml:space="preserve">Tablet </w:t>
      </w:r>
      <w:r>
        <w:rPr>
          <w:rFonts w:ascii="Tahoma" w:hAnsi="Tahoma"/>
          <w:outline w:val="0"/>
          <w:color w:val="525757"/>
          <w:sz w:val="36"/>
          <w:szCs w:val="36"/>
          <w:shd w:val="clear" w:color="auto" w:fill="ffffff"/>
          <w:rtl w:val="0"/>
          <w14:textFill>
            <w14:solidFill>
              <w14:srgbClr w14:val="525757"/>
            </w14:solidFill>
          </w14:textFill>
        </w:rPr>
        <w:t>graficzny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Verdana" w:cs="Verdana" w:hAnsi="Verdana" w:eastAsia="Verdana"/>
          <w:outline w:val="0"/>
          <w:color w:val="bbbbbb"/>
          <w:shd w:val="clear" w:color="auto" w:fill="ffffff"/>
          <w:rtl w:val="0"/>
          <w14:textFill>
            <w14:solidFill>
              <w14:srgbClr w14:val="BCBCBC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drawing>
          <wp:inline distT="0" distB="0" distL="0" distR="0">
            <wp:extent cx="3810000" cy="2857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ablet-na-biurku-fotograf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Tablet pi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rkowy (nazywany te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ż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graficznym) to bardzo ciekawe urz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dzenie. Wielu specjalist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 zajmuj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cych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szeroko poj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prac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z cyfrowym obrazem wr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cz nie wyobra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a sobie bez niego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ycia. 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wnie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ż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coraz 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ksze rzesze fotograf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 doceniaj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zalety tego narz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dzia podczas retuszu zdj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ęć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, a nawet czynno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 korekcyjnych lub innych.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Verdana" w:cs="Verdana" w:hAnsi="Verdana" w:eastAsia="Verdana"/>
          <w:b w:val="1"/>
          <w:bCs w:val="1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Na co fotografowi tablet?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Cho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s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owo "tablet"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 obecnie triumfy jako nazwa urz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dzenia multimedialnego b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cego de facto 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kszym odpowiednikiem smartfona, to dla os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b zwi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zanych z tworzeniem i obr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bk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cyfrowego obrazu (a 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 i z fotografi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cyfrow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) pierwotne znaczenie jest zupe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nie inne. Tablet graficzny jest bowiem urz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dzeniem wskazuj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cym sk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adaj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cym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z podk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adki zaopatrzonej w tzw. obszar aktywny, reprezentuj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cy ekran komputera oraz pi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rka jako urz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dzenia wskazuj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cego, kt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rego przesuwanie nad podk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adk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i dotykanie jej daje taki sam efekt jak manipulowanie myszk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i naciskanie jej przycisk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w. Proste, prawda?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 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6103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cs="Verdana" w:hAnsi="Verdana" w:eastAsia="Verdana"/>
                <w:outline w:val="0"/>
                <w:color w:val="dc5900"/>
                <w:sz w:val="24"/>
                <w:szCs w:val="24"/>
                <w:rtl w:val="0"/>
                <w14:textFill>
                  <w14:solidFill>
                    <w14:srgbClr w14:val="DC5A01"/>
                  </w14:solidFill>
                </w14:textFill>
              </w:rPr>
              <w:drawing>
                <wp:inline distT="0" distB="0" distL="0" distR="0">
                  <wp:extent cx="6086535" cy="385480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tablety-wacom-wprowadzenie-01-wacom-intuos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535" cy="38548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Tablet graficzny to bardzo niepozorne urz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ą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dzenie 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– 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a jednak wielu fotograf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ó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w nie zamieni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ł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oby go pod 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ż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adnym pozorem na najlepsz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nawet myszk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ę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. (Fot. Wacom)</w:t>
            </w:r>
          </w:p>
        </w:tc>
      </w:tr>
    </w:tbl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 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Oczywi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cie 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absolutn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podstaw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wspomaga najcz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ciej wiele innych rozwi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za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ń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funkcjonalnych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–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tablet mo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 mie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przyciski, by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czu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y na dotyk, dysponowa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specjaln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myszk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, dzi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ki kt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rej powierzchnia podk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adki zamienia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 tradycyjn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podk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adk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pod mysz, a nawet by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wyposa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ony w ekran LCD. Wiele zale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:lang w:val="en-US"/>
          <w14:textFill>
            <w14:solidFill>
              <w14:srgbClr w14:val="5C6064"/>
            </w14:solidFill>
          </w14:textFill>
        </w:rPr>
        <w:t>y te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ż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od oprogramowania steruj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cego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–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mo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 mie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ono 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ksz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lub mniejsz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funkcjonalno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ść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. Podstawowa zasada jest jednak niezmienna: tablet to urz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dzenie, za pomoc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rego specjalnym rysikiem, zwanym te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ż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rkiem lub stylusem "rysujemy" po specjalnym pod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u, a nasze gesty (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cznie z takimi szczeg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ół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ami, jak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 nacisku, czy 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 u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enia pi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rka) znajduj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swoje odzwierciedlenie w tym, co dzieje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na ekranie.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rtl w:val="0"/>
          <w14:textFill>
            <w14:solidFill>
              <w14:srgbClr w14:val="5C6064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Tahoma" w:cs="Tahoma" w:hAnsi="Tahoma" w:eastAsia="Tahoma"/>
          <w:outline w:val="0"/>
          <w:color w:val="525757"/>
          <w:sz w:val="36"/>
          <w:szCs w:val="36"/>
          <w:shd w:val="clear" w:color="auto" w:fill="ffffff"/>
          <w:rtl w:val="0"/>
          <w14:textFill>
            <w14:solidFill>
              <w14:srgbClr w14:val="525757"/>
            </w14:solidFill>
          </w14:textFill>
        </w:rPr>
      </w:pPr>
      <w:r>
        <w:rPr>
          <w:rFonts w:ascii="Tahoma" w:hAnsi="Tahoma"/>
          <w:outline w:val="0"/>
          <w:color w:val="525757"/>
          <w:sz w:val="36"/>
          <w:szCs w:val="36"/>
          <w:shd w:val="clear" w:color="auto" w:fill="ffffff"/>
          <w:rtl w:val="0"/>
          <w14:textFill>
            <w14:solidFill>
              <w14:srgbClr w14:val="525757"/>
            </w14:solidFill>
          </w14:textFill>
        </w:rPr>
        <w:t>Tablet a fotografia cyfrowa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Do czego jednak tablet przyda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fotografowi? Przede wszystkim do precyzyjnej obr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bki zdj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ęć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eby to wyja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ć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, mo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na odwo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do dawnych technik ciemniowych, kiedy to maski rysowano na papierze i wycinano no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yczkami, a czynno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 retuszowe i korekcyjne wykonywano pi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rkiem i p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dzelkiem. Nie jest to jednak konieczne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–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wystarczy spyta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dowolnego fotografa, kiedy ostatni raz musia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ł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dokonywa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myszk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obr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bki jakiego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ś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konkretnego obszaru zdj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cia (np. w celu miejscowej zmiany kolor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 lub rozja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nienia cieni) i czy mi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 wspomina 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prac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. Zapewne us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yszymy od niego w odpowiedzi pogardliwe parskni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cie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(chyba,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 bardzo lubi prac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retuszera, cho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kto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ś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taki zapewne maj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 do wyboru myszk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:lang w:val="en-US"/>
          <w14:textFill>
            <w14:solidFill>
              <w14:srgbClr w14:val="5C6064"/>
            </w14:solidFill>
          </w14:textFill>
        </w:rPr>
        <w:t>lub tablet pi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rkowy i tak zapewne wybra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by to ostatnie).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 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6421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cs="Verdana" w:hAnsi="Verdana" w:eastAsia="Verdana"/>
                <w:outline w:val="0"/>
                <w:color w:val="dc5900"/>
                <w:sz w:val="24"/>
                <w:szCs w:val="24"/>
                <w:rtl w:val="0"/>
                <w14:textFill>
                  <w14:solidFill>
                    <w14:srgbClr w14:val="DC5A01"/>
                  </w14:solidFill>
                </w14:textFill>
              </w:rPr>
              <w:drawing>
                <wp:inline distT="0" distB="0" distL="0" distR="0">
                  <wp:extent cx="6086535" cy="405769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tablety-wacom-wprowadzenie-02-edycja-apple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535" cy="40576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Trudno sobie wyobrazi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ć 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bardziej intuicyjn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form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ę 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edycji zdj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ęć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, ni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ż 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z wykorzystaniem tabletu pi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ó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rkowego 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– 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no, mo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ż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e poza sytuacj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ą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, gdy tablet jest jednocze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ś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nie wy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ś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wietlaczem, ale i takie urz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ą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dzenia s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dost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ę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pne dla najbardziej wymagaj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ą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cych. (Fot. Wacom / Apple)</w:t>
            </w:r>
          </w:p>
        </w:tc>
      </w:tr>
    </w:tbl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 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Tablet jest 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 dla fotografa przede wszystkim znakomitym narz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dziem tam, gdzie edycja zdj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nie ogranicza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do manipulowania suwakami i nak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adania filtr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w, ale konieczne jest dzia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anie na fragmentach obrazu niemo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liwych do zdefiniowania w inny spos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b, ni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ż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po prostu 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czne ich zaznaczenie. A poniewa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ż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kszo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ść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modeli tablet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 dysponuje dodatkow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funkcjonalno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(podk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adka mo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 mie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konfigurowalne przyciski, a samo pi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rko ma dwa ko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ń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ce, z kt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rych u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ycie drugiego powoduje prze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czenie z aktywnego narz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dzia w programie graficznym na gumk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), to po odpowiednim ustawieniu tabletu obs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uguj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cy go mo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 zrobi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ze zdj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ciem w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ciwie wszystko, nawet nie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gaj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 do klawiatury.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Oczywi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cie mo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liwo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 wykorzystania tabletu nie ko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ń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na tym. Nowoczesny tablet to urz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dzenie bardzo uniwersalne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–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najcz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ciej wyposa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one w mo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liwo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ść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obs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ugi dotykiem podobnie jak touchpad w notebooku czy tablet multimedialny. Jest to wykorzystywane do wykonywania dodatkowych czynno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 za pomoc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tzw. gest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w. Mo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 by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to na przyk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ad powi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kszanie fragmentu zdj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cia poprzez dotkni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cie jednocze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nie dwoma palcami ma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ego fragmentu obrazu i rozci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:lang w:val="it-IT"/>
          <w14:textFill>
            <w14:solidFill>
              <w14:srgbClr w14:val="5C6064"/>
            </w14:solidFill>
          </w14:textFill>
        </w:rPr>
        <w:t>gni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cie ich (odwrotny gest powoduje pomniejszenie obrazka) lub przewijanie zdj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podczas przegl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dania poprzez przeci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gania palcem po powierzchni w lewo i w prawo. Do tego dochodz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takie rzeczy, jak gesty edycyjne (np. obracanie zdj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czy kadrowanie), przypisywanie przyciskom steruj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cym najcz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ciej u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ywanych narz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dzi i wiele innych przydatnych drobiazg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w. A to dopiero pocz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tek...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 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Tahoma" w:cs="Tahoma" w:hAnsi="Tahoma" w:eastAsia="Tahoma"/>
          <w:outline w:val="0"/>
          <w:color w:val="525757"/>
          <w:sz w:val="36"/>
          <w:szCs w:val="36"/>
          <w:shd w:val="clear" w:color="auto" w:fill="ffffff"/>
          <w:rtl w:val="0"/>
          <w14:textFill>
            <w14:solidFill>
              <w14:srgbClr w14:val="525757"/>
            </w14:solidFill>
          </w14:textFill>
        </w:rPr>
      </w:pPr>
      <w:r>
        <w:rPr>
          <w:rFonts w:ascii="Tahoma" w:hAnsi="Tahoma"/>
          <w:outline w:val="0"/>
          <w:color w:val="525757"/>
          <w:sz w:val="36"/>
          <w:szCs w:val="36"/>
          <w:shd w:val="clear" w:color="auto" w:fill="ffffff"/>
          <w:rtl w:val="0"/>
          <w14:textFill>
            <w14:solidFill>
              <w14:srgbClr w14:val="525757"/>
            </w14:solidFill>
          </w14:textFill>
        </w:rPr>
        <w:t>Ergonomia, precyzja i zdrowsze nadgarstki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U os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b, kt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re korzystaj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z tabletu przez d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u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szy czas i zd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ążą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nabra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nieco 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kszej wprawy w jego obs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udze (bo przyzwyczajenie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do tego,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 zamiast porusza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myszk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pos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ugujemy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rkiem jest jednakowo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ż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konieczne) obserwuje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:lang w:val="it-IT"/>
          <w14:textFill>
            <w14:solidFill>
              <w14:srgbClr w14:val="5C6064"/>
            </w14:solidFill>
          </w14:textFill>
        </w:rPr>
        <w:t>sto do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ść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ciekawe zjawisko: tablet z pi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rkiem zaczyna by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dla nich pe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noprawnym substytutem myszki, z kt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rego korzysta im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wnie dobrze, jak z tej ostatniej. I o wiele wygodniej, a nawet zdrowiej.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 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6421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cs="Verdana" w:hAnsi="Verdana" w:eastAsia="Verdana"/>
                <w:outline w:val="0"/>
                <w:color w:val="dc5900"/>
                <w:sz w:val="24"/>
                <w:szCs w:val="24"/>
                <w:rtl w:val="0"/>
                <w14:textFill>
                  <w14:solidFill>
                    <w14:srgbClr w14:val="DC5A01"/>
                  </w14:solidFill>
                </w14:textFill>
              </w:rPr>
              <w:drawing>
                <wp:inline distT="0" distB="0" distL="0" distR="0">
                  <wp:extent cx="6086535" cy="405769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tablety-wacom-wprowadzenie-03-ergonomia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535" cy="40576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eli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Pozycja d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ł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oni, jak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ą 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przyjmujemy pisz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ą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c pi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ó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rem lub d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ł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ugopisem jest znacznie bardziej naturalna i korzystna dla d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ł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oni, nadgarstka i przedramienia, ni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 xml:space="preserve">ż 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d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ł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ugotrwa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ł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e operowanie myszk</w:t>
            </w:r>
            <w:r>
              <w:rPr>
                <w:rFonts w:ascii="Verdana" w:hAnsi="Verdana" w:hint="default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ą</w:t>
            </w:r>
            <w:r>
              <w:rPr>
                <w:rFonts w:ascii="Verdana" w:hAnsi="Verdana"/>
                <w:i w:val="1"/>
                <w:iCs w:val="1"/>
                <w:outline w:val="0"/>
                <w:color w:val="5b5f64"/>
                <w:shd w:val="clear" w:color="auto" w:fill="ffffff"/>
                <w:rtl w:val="0"/>
                <w14:textFill>
                  <w14:solidFill>
                    <w14:srgbClr w14:val="5C6064"/>
                  </w14:solidFill>
                </w14:textFill>
              </w:rPr>
              <w:t>. (Fot. Wacom)</w:t>
            </w:r>
          </w:p>
        </w:tc>
      </w:tr>
    </w:tbl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 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Dlaczego? Ot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óż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ugie siedzenie przed komputerem i trzymanie d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oni w charakterystyczny spos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b pr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dzej czy p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óź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niej prowadzi do powstania problem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w natury zdrowotnej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–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b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l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w nadgarstka,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okci, zm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czenia palc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w, a z czasem powa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niejszych dolegliwo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ci. Korzystaj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 z pi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ra i tabletu wykonujemy te operacje w spos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b bardziej naturalny dla ca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ej 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ki. W dodatku 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kszo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ść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wymagaj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cych precyzji czynno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 (jak na przyk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ad kre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lenie maski na zdj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ciu) wykonujemy sprawniej, przez co sp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dzamy przed monitorem mniej czasu.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adna bowiem, nawet najlepsza mysz nie umo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liwia tak bezproblemowego kre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lenia z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onych kszta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w, jak pi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rko w cho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troch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przyzwyczajonej do niego d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:lang w:val="it-IT"/>
          <w14:textFill>
            <w14:solidFill>
              <w14:srgbClr w14:val="5C6064"/>
            </w14:solidFill>
          </w14:textFill>
        </w:rPr>
        <w:t xml:space="preserve">oni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–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nawet je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li na co dzie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ń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d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ugopisu u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ywamy tylko i wy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cznie do podpisywania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Nic wi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c dziwnego,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 sporo fotograf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 zaczyna u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ywa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ć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pi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rka do czynno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ci kojarzonych wcze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ś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niej raczej z myszkami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–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sortowania zdj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ęć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, wyboru tych przeznaczonych do wydruku lub publikacji w Internecie itd. Zreszt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 przypadku niekt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rych modeli tablet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 producenci pami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ę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taj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ą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wnie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ż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 osobach ceni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cych sobie na r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wni prac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z tabletem i tradycyjne formy obs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ugi komputera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–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zapewniaj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 np. specjalne "myszki", kt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:lang w:val="es-ES_tradnl"/>
          <w14:textFill>
            <w14:solidFill>
              <w14:srgbClr w14:val="5C6064"/>
            </w14:solidFill>
          </w14:textFill>
        </w:rPr>
        <w:t>ó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re po po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o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eniu na powierzchni podk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adki tabletu sprawiaj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ż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e ten automatycznie prze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łą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cza si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ę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w tryb "pracy </w:t>
      </w: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 xml:space="preserve">à </w:t>
      </w:r>
      <w:r>
        <w:rPr>
          <w:rFonts w:ascii="Verdana" w:hAnsi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la mysz".</w:t>
      </w:r>
    </w:p>
    <w:p>
      <w:pPr>
        <w:pStyle w:val="Domyślne"/>
        <w:bidi w:val="0"/>
        <w:spacing w:before="0" w:line="288" w:lineRule="auto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Verdana" w:cs="Verdana" w:hAnsi="Verdana" w:eastAsia="Verdana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Verdana" w:hAnsi="Verdana" w:hint="default"/>
          <w:outline w:val="0"/>
          <w:color w:val="5b5f64"/>
          <w:shd w:val="clear" w:color="auto" w:fill="ffffff"/>
          <w:rtl w:val="0"/>
          <w14:textFill>
            <w14:solidFill>
              <w14:srgbClr w14:val="5C6064"/>
            </w14:solidFill>
          </w14:textFill>
        </w:rPr>
        <w:t> </w:t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